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CD3C" w14:textId="77777777" w:rsidR="001A2163" w:rsidRDefault="001A2163" w:rsidP="001A2163">
      <w:pPr>
        <w:tabs>
          <w:tab w:val="left" w:pos="3969"/>
          <w:tab w:val="right" w:pos="8931"/>
        </w:tabs>
        <w:jc w:val="both"/>
        <w:rPr>
          <w:color w:val="000000"/>
          <w:lang w:val="en-AU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217"/>
        <w:gridCol w:w="5956"/>
      </w:tblGrid>
      <w:tr w:rsidR="001A2163" w:rsidRPr="00644868" w14:paraId="7BBB935A" w14:textId="77777777" w:rsidTr="001D3314">
        <w:tc>
          <w:tcPr>
            <w:tcW w:w="3217" w:type="dxa"/>
            <w:shd w:val="clear" w:color="auto" w:fill="auto"/>
          </w:tcPr>
          <w:p w14:paraId="6B255547" w14:textId="77777777" w:rsidR="001A2163" w:rsidRPr="00644868" w:rsidRDefault="001A2163" w:rsidP="001D3314">
            <w:pPr>
              <w:spacing w:after="120"/>
              <w:ind w:right="23"/>
              <w:rPr>
                <w:rFonts w:eastAsia="Calibri" w:cs="Arial"/>
                <w:b/>
                <w:sz w:val="24"/>
                <w:szCs w:val="22"/>
                <w:lang w:val="en-AU" w:eastAsia="en-AU"/>
              </w:rPr>
            </w:pPr>
            <w:r w:rsidRPr="00644868">
              <w:rPr>
                <w:rFonts w:ascii="Calibri" w:eastAsia="Calibri" w:hAnsi="Calibri" w:cs="Arial"/>
                <w:noProof/>
                <w:szCs w:val="22"/>
                <w:lang w:val="en-AU" w:eastAsia="en-AU"/>
              </w:rPr>
              <w:drawing>
                <wp:inline distT="0" distB="0" distL="0" distR="0" wp14:anchorId="2D507D06" wp14:editId="03D90C53">
                  <wp:extent cx="1704975" cy="657225"/>
                  <wp:effectExtent l="0" t="0" r="9525" b="9525"/>
                  <wp:docPr id="2" name="Picture 2" descr="\\VFILERDPI\DPI-Home\OBRIENR2\My Documents\Downloads\P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VFILERDPI\DPI-Home\OBRIENR2\My Documents\Downloads\P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6" w:type="dxa"/>
            <w:shd w:val="clear" w:color="auto" w:fill="auto"/>
          </w:tcPr>
          <w:p w14:paraId="124586DF" w14:textId="77777777" w:rsidR="001A2163" w:rsidRPr="00644868" w:rsidRDefault="001A2163" w:rsidP="001D3314">
            <w:pPr>
              <w:spacing w:after="120"/>
              <w:ind w:right="23"/>
              <w:jc w:val="both"/>
              <w:rPr>
                <w:rFonts w:eastAsia="Calibri" w:cs="Arial"/>
                <w:b/>
                <w:sz w:val="18"/>
                <w:szCs w:val="18"/>
                <w:lang w:val="en-AU" w:eastAsia="en-AU"/>
              </w:rPr>
            </w:pPr>
          </w:p>
          <w:p w14:paraId="1053D914" w14:textId="77777777" w:rsidR="001A2163" w:rsidRPr="00644868" w:rsidRDefault="001A2163" w:rsidP="001D3314">
            <w:pPr>
              <w:spacing w:after="120"/>
              <w:ind w:right="23"/>
              <w:jc w:val="right"/>
              <w:rPr>
                <w:rFonts w:eastAsia="Calibri" w:cs="Arial"/>
                <w:sz w:val="24"/>
                <w:szCs w:val="22"/>
                <w:lang w:val="en-AU"/>
              </w:rPr>
            </w:pPr>
            <w:r w:rsidRPr="00644868">
              <w:rPr>
                <w:rFonts w:eastAsia="Calibri" w:cs="Arial"/>
                <w:noProof/>
                <w:szCs w:val="20"/>
                <w:lang w:val="en-AU" w:eastAsia="en-AU"/>
              </w:rPr>
              <w:drawing>
                <wp:inline distT="0" distB="0" distL="0" distR="0" wp14:anchorId="38BA8805" wp14:editId="670106AC">
                  <wp:extent cx="647700" cy="647700"/>
                  <wp:effectExtent l="0" t="0" r="0" b="0"/>
                  <wp:docPr id="1" name="Picture 1" descr="Central Coast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ral Coast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163" w:rsidRPr="002555E5" w14:paraId="307462E7" w14:textId="77777777" w:rsidTr="001D3314">
        <w:tc>
          <w:tcPr>
            <w:tcW w:w="9173" w:type="dxa"/>
            <w:gridSpan w:val="2"/>
            <w:shd w:val="clear" w:color="auto" w:fill="auto"/>
          </w:tcPr>
          <w:p w14:paraId="6610E1A6" w14:textId="77777777" w:rsidR="001A2163" w:rsidRPr="002555E5" w:rsidRDefault="001A2163" w:rsidP="001D3314">
            <w:pPr>
              <w:ind w:right="22"/>
              <w:rPr>
                <w:rFonts w:ascii="Segoe UI" w:eastAsia="Calibri" w:hAnsi="Segoe UI" w:cs="Segoe UI"/>
                <w:b/>
                <w:sz w:val="18"/>
                <w:szCs w:val="18"/>
                <w:lang w:val="en-AU" w:eastAsia="en-AU"/>
              </w:rPr>
            </w:pPr>
          </w:p>
          <w:p w14:paraId="30AD842F" w14:textId="64E6094B" w:rsidR="001A2163" w:rsidRPr="002555E5" w:rsidRDefault="00BD5FA1" w:rsidP="001D3314">
            <w:pPr>
              <w:ind w:right="22"/>
              <w:jc w:val="center"/>
              <w:rPr>
                <w:rFonts w:ascii="Segoe UI" w:eastAsia="Calibri" w:hAnsi="Segoe UI" w:cs="Segoe UI"/>
                <w:b/>
                <w:sz w:val="28"/>
                <w:szCs w:val="28"/>
                <w:lang w:val="en-AU" w:eastAsia="en-AU"/>
              </w:rPr>
            </w:pPr>
            <w:r>
              <w:rPr>
                <w:rFonts w:ascii="Segoe UI" w:eastAsia="Calibri" w:hAnsi="Segoe UI" w:cs="Segoe UI"/>
                <w:b/>
                <w:sz w:val="28"/>
                <w:szCs w:val="28"/>
                <w:lang w:val="en-AU" w:eastAsia="en-AU"/>
              </w:rPr>
              <w:t>MEMO</w:t>
            </w:r>
            <w:r w:rsidRPr="002555E5">
              <w:rPr>
                <w:rFonts w:ascii="Segoe UI" w:eastAsia="Calibri" w:hAnsi="Segoe UI" w:cs="Segoe UI"/>
                <w:b/>
                <w:sz w:val="28"/>
                <w:szCs w:val="28"/>
                <w:lang w:val="en-AU" w:eastAsia="en-AU"/>
              </w:rPr>
              <w:t xml:space="preserve"> </w:t>
            </w:r>
            <w:r>
              <w:rPr>
                <w:rFonts w:ascii="Segoe UI" w:eastAsia="Calibri" w:hAnsi="Segoe UI" w:cs="Segoe UI"/>
                <w:b/>
                <w:sz w:val="28"/>
                <w:szCs w:val="28"/>
                <w:lang w:val="en-AU" w:eastAsia="en-AU"/>
              </w:rPr>
              <w:t xml:space="preserve">TO </w:t>
            </w:r>
            <w:r w:rsidR="001A2163" w:rsidRPr="002555E5">
              <w:rPr>
                <w:rFonts w:ascii="Segoe UI" w:eastAsia="Calibri" w:hAnsi="Segoe UI" w:cs="Segoe UI"/>
                <w:b/>
                <w:sz w:val="28"/>
                <w:szCs w:val="28"/>
                <w:lang w:val="en-AU" w:eastAsia="en-AU"/>
              </w:rPr>
              <w:t xml:space="preserve">PANEL </w:t>
            </w:r>
          </w:p>
          <w:p w14:paraId="0BB4C19D" w14:textId="77777777" w:rsidR="001A2163" w:rsidRPr="002555E5" w:rsidRDefault="001A2163" w:rsidP="001D3314">
            <w:pPr>
              <w:ind w:right="22"/>
              <w:jc w:val="center"/>
              <w:rPr>
                <w:rFonts w:ascii="Segoe UI" w:eastAsia="Calibri" w:hAnsi="Segoe UI" w:cs="Segoe UI"/>
                <w:sz w:val="24"/>
                <w:szCs w:val="22"/>
                <w:lang w:val="en-AU"/>
              </w:rPr>
            </w:pPr>
            <w:r w:rsidRPr="002555E5">
              <w:rPr>
                <w:rFonts w:ascii="Segoe UI" w:eastAsia="Calibri" w:hAnsi="Segoe UI" w:cs="Segoe UI"/>
                <w:sz w:val="24"/>
                <w:szCs w:val="22"/>
                <w:lang w:val="en-AU" w:eastAsia="en-AU"/>
              </w:rPr>
              <w:t xml:space="preserve">HUNTER AND CENTRAL COAST REGIONAL PLANNING PANEL </w:t>
            </w:r>
          </w:p>
        </w:tc>
      </w:tr>
    </w:tbl>
    <w:p w14:paraId="7C02FA9A" w14:textId="77777777" w:rsidR="001A2163" w:rsidRPr="002555E5" w:rsidRDefault="001A2163" w:rsidP="001A2163">
      <w:pPr>
        <w:spacing w:after="160" w:line="259" w:lineRule="auto"/>
        <w:rPr>
          <w:rFonts w:ascii="Segoe UI" w:eastAsia="Calibri" w:hAnsi="Segoe UI" w:cs="Segoe UI"/>
          <w:szCs w:val="22"/>
          <w:highlight w:val="yellow"/>
          <w:lang w:val="en-AU"/>
        </w:rPr>
      </w:pPr>
    </w:p>
    <w:tbl>
      <w:tblPr>
        <w:tblpPr w:leftFromText="180" w:rightFromText="180" w:vertAnchor="text" w:horzAnchor="margin" w:tblpY="8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</w:tblPr>
      <w:tblGrid>
        <w:gridCol w:w="2898"/>
        <w:gridCol w:w="6118"/>
      </w:tblGrid>
      <w:tr w:rsidR="001A2163" w:rsidRPr="002555E5" w14:paraId="525D50F3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1954D91D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PANEL REFERENCE &amp; DA NUMBER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6719E80D" w14:textId="77777777" w:rsidR="001A2163" w:rsidRPr="002555E5" w:rsidRDefault="001A2163" w:rsidP="001D3314">
            <w:pPr>
              <w:tabs>
                <w:tab w:val="left" w:pos="7485"/>
              </w:tabs>
              <w:spacing w:before="60" w:after="60"/>
              <w:ind w:right="22"/>
              <w:jc w:val="both"/>
              <w:rPr>
                <w:rFonts w:ascii="Segoe UI" w:hAnsi="Segoe UI" w:cs="Segoe UI"/>
                <w:color w:val="404040"/>
                <w:szCs w:val="22"/>
                <w:lang w:val="en-AU"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PPSHCC-91 – Central Coast</w:t>
            </w:r>
          </w:p>
          <w:p w14:paraId="67E8359A" w14:textId="77777777" w:rsidR="001A2163" w:rsidRPr="002555E5" w:rsidRDefault="001A2163" w:rsidP="001D3314">
            <w:pPr>
              <w:tabs>
                <w:tab w:val="left" w:pos="7485"/>
              </w:tabs>
              <w:spacing w:before="60" w:after="60"/>
              <w:ind w:right="22"/>
              <w:jc w:val="both"/>
              <w:rPr>
                <w:rFonts w:ascii="Segoe UI" w:hAnsi="Segoe UI" w:cs="Segoe UI"/>
                <w:color w:val="FF0000"/>
                <w:szCs w:val="22"/>
                <w:lang w:val="en-AU"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 xml:space="preserve">DA/1260/2021 (PAN -144003) </w:t>
            </w:r>
          </w:p>
        </w:tc>
      </w:tr>
      <w:tr w:rsidR="001A2163" w:rsidRPr="002555E5" w14:paraId="1A2609FD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60F76BB8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 xml:space="preserve">PROPOSAL 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0EEC4BD6" w14:textId="77777777" w:rsidR="001A2163" w:rsidRPr="002555E5" w:rsidRDefault="001A2163" w:rsidP="001D3314">
            <w:pPr>
              <w:tabs>
                <w:tab w:val="left" w:pos="7485"/>
              </w:tabs>
              <w:spacing w:before="60" w:after="60"/>
              <w:ind w:right="22"/>
              <w:jc w:val="both"/>
              <w:rPr>
                <w:rFonts w:ascii="Segoe UI" w:hAnsi="Segoe UI" w:cs="Segoe UI"/>
                <w:color w:val="FF0000"/>
                <w:szCs w:val="22"/>
                <w:lang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 xml:space="preserve">Seniors Housing Development comprising 89 dwellings, in two buildings, strata subdivision and associated demolition, landscaping and other works. </w:t>
            </w:r>
          </w:p>
        </w:tc>
      </w:tr>
      <w:tr w:rsidR="001A2163" w:rsidRPr="002555E5" w14:paraId="26710FD5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405A000F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ADDRESS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57C10E6C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color w:val="404040"/>
                <w:szCs w:val="22"/>
                <w:lang w:val="en-AU"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24-26 Gallipoli Road, Long Jetty</w:t>
            </w:r>
            <w:r w:rsidRPr="002555E5">
              <w:rPr>
                <w:rFonts w:ascii="Segoe UI" w:hAnsi="Segoe UI" w:cs="Segoe UI"/>
                <w:color w:val="FF0000"/>
                <w:szCs w:val="22"/>
                <w:lang w:val="en-AU" w:eastAsia="ja-JP"/>
              </w:rPr>
              <w:t xml:space="preserve"> </w:t>
            </w: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Lot 4 DP 271196</w:t>
            </w:r>
          </w:p>
          <w:p w14:paraId="2453304F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color w:val="404040"/>
                <w:szCs w:val="22"/>
                <w:lang w:val="en-AU"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and 315 The Entrance Road Long Jetty (club) Lot 3 DP.</w:t>
            </w:r>
            <w:bookmarkStart w:id="0" w:name="_Hlk114137646"/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2791196</w:t>
            </w:r>
            <w:bookmarkEnd w:id="0"/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 xml:space="preserve"> </w:t>
            </w:r>
          </w:p>
        </w:tc>
      </w:tr>
      <w:tr w:rsidR="001A2163" w:rsidRPr="002555E5" w14:paraId="6212D114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5A791CA5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APPLICANT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734CBD9B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color w:val="404040"/>
                <w:szCs w:val="22"/>
                <w:lang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eastAsia="ja-JP"/>
              </w:rPr>
              <w:t>Frank Mangione &amp; Tim Shelley</w:t>
            </w:r>
          </w:p>
        </w:tc>
      </w:tr>
      <w:tr w:rsidR="001A2163" w:rsidRPr="002555E5" w14:paraId="6E345D2B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06EBCA28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OWNER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1EB70480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color w:val="404040"/>
                <w:szCs w:val="22"/>
                <w:lang w:eastAsia="ja-JP"/>
              </w:rPr>
            </w:pPr>
            <w:proofErr w:type="spellStart"/>
            <w:r w:rsidRPr="002555E5">
              <w:rPr>
                <w:rFonts w:ascii="Segoe UI" w:hAnsi="Segoe UI" w:cs="Segoe UI"/>
                <w:color w:val="404040"/>
                <w:szCs w:val="22"/>
                <w:lang w:eastAsia="ja-JP"/>
              </w:rPr>
              <w:t>Tuggerah</w:t>
            </w:r>
            <w:proofErr w:type="spellEnd"/>
            <w:r w:rsidRPr="002555E5">
              <w:rPr>
                <w:rFonts w:ascii="Segoe UI" w:hAnsi="Segoe UI" w:cs="Segoe UI"/>
                <w:color w:val="404040"/>
                <w:szCs w:val="22"/>
                <w:lang w:eastAsia="ja-JP"/>
              </w:rPr>
              <w:t xml:space="preserve"> Lakes Memorial Club Ltd</w:t>
            </w:r>
          </w:p>
        </w:tc>
      </w:tr>
      <w:tr w:rsidR="001A2163" w:rsidRPr="002555E5" w14:paraId="32100CB1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69E71D13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DA LODGEMENT DATE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625355D1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color w:val="404040"/>
                <w:szCs w:val="22"/>
                <w:lang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eastAsia="ja-JP"/>
              </w:rPr>
              <w:t>17 September 2021</w:t>
            </w:r>
          </w:p>
        </w:tc>
      </w:tr>
      <w:tr w:rsidR="001A2163" w:rsidRPr="002555E5" w14:paraId="0CB64B3B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2CC3AD01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 xml:space="preserve">APPLICATION TYPE 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69D0DCDF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color w:val="FF0000"/>
                <w:szCs w:val="22"/>
                <w:lang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Development Application with a Capital Investment Value &gt; $30 million</w:t>
            </w:r>
          </w:p>
        </w:tc>
      </w:tr>
      <w:tr w:rsidR="001A2163" w:rsidRPr="002555E5" w14:paraId="7082C73B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4870BF58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REGIONALLY SIGNIFICANT CRITERIA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2869738E" w14:textId="77777777" w:rsidR="001A2163" w:rsidRPr="002555E5" w:rsidRDefault="001A2163" w:rsidP="001D3314">
            <w:pPr>
              <w:tabs>
                <w:tab w:val="left" w:pos="7485"/>
              </w:tabs>
              <w:spacing w:before="60" w:after="60"/>
              <w:ind w:right="22"/>
              <w:jc w:val="both"/>
              <w:rPr>
                <w:rFonts w:ascii="Segoe UI" w:hAnsi="Segoe UI" w:cs="Segoe UI"/>
                <w:color w:val="FF0000"/>
                <w:szCs w:val="22"/>
                <w:lang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Clause</w:t>
            </w:r>
            <w:r w:rsidRPr="002555E5">
              <w:rPr>
                <w:rFonts w:ascii="Segoe UI" w:hAnsi="Segoe UI" w:cs="Segoe UI"/>
                <w:color w:val="FF0000"/>
                <w:szCs w:val="22"/>
                <w:lang w:val="en-AU" w:eastAsia="ja-JP"/>
              </w:rPr>
              <w:t xml:space="preserve"> </w:t>
            </w: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2,</w:t>
            </w:r>
            <w:r w:rsidRPr="002555E5">
              <w:rPr>
                <w:rFonts w:ascii="Segoe UI" w:hAnsi="Segoe UI" w:cs="Segoe UI"/>
                <w:color w:val="FF0000"/>
                <w:szCs w:val="22"/>
                <w:lang w:val="en-AU" w:eastAsia="ja-JP"/>
              </w:rPr>
              <w:t xml:space="preserve"> </w:t>
            </w:r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 xml:space="preserve">Schedule 7 of State Environmental Planning Policy (State and Regional Development) 2011 </w:t>
            </w:r>
          </w:p>
        </w:tc>
      </w:tr>
      <w:tr w:rsidR="001A2163" w:rsidRPr="002555E5" w14:paraId="471C03C6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6422088F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CIV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08AF45F9" w14:textId="77777777" w:rsidR="001A2163" w:rsidRPr="002555E5" w:rsidRDefault="001A2163" w:rsidP="001D3314">
            <w:pPr>
              <w:tabs>
                <w:tab w:val="left" w:pos="7485"/>
              </w:tabs>
              <w:spacing w:before="60" w:after="60"/>
              <w:ind w:right="22"/>
              <w:jc w:val="both"/>
              <w:rPr>
                <w:rFonts w:ascii="Segoe UI" w:hAnsi="Segoe UI" w:cs="Segoe UI"/>
                <w:color w:val="FF0000"/>
                <w:szCs w:val="22"/>
                <w:lang w:val="en-AU" w:eastAsia="ja-JP"/>
              </w:rPr>
            </w:pPr>
            <w:bookmarkStart w:id="1" w:name="_Hlk111553604"/>
            <w:r w:rsidRPr="002555E5">
              <w:rPr>
                <w:rFonts w:ascii="Segoe UI" w:hAnsi="Segoe UI" w:cs="Segoe UI"/>
                <w:color w:val="404040"/>
                <w:szCs w:val="22"/>
                <w:lang w:val="en-AU" w:eastAsia="ja-JP"/>
              </w:rPr>
              <w:t>$32,931,677.00 (excluding GST)</w:t>
            </w:r>
            <w:bookmarkEnd w:id="1"/>
          </w:p>
        </w:tc>
      </w:tr>
      <w:tr w:rsidR="001A2163" w:rsidRPr="002555E5" w14:paraId="2BCD9DD6" w14:textId="77777777" w:rsidTr="001D3314">
        <w:trPr>
          <w:trHeight w:val="420"/>
        </w:trPr>
        <w:tc>
          <w:tcPr>
            <w:tcW w:w="1607" w:type="pct"/>
            <w:shd w:val="clear" w:color="auto" w:fill="D9E2F3"/>
            <w:vAlign w:val="center"/>
          </w:tcPr>
          <w:p w14:paraId="18C9A41D" w14:textId="77777777" w:rsidR="001A2163" w:rsidRPr="002555E5" w:rsidRDefault="001A2163" w:rsidP="001D3314">
            <w:pPr>
              <w:spacing w:before="60" w:after="60"/>
              <w:jc w:val="both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 xml:space="preserve">TOTAL &amp; UNIQUE SUBMISSIONS  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0AA9B691" w14:textId="77777777" w:rsidR="001A2163" w:rsidRPr="002555E5" w:rsidRDefault="001A2163" w:rsidP="001D3314">
            <w:pPr>
              <w:tabs>
                <w:tab w:val="left" w:pos="7485"/>
              </w:tabs>
              <w:spacing w:before="60" w:after="60"/>
              <w:ind w:right="22"/>
              <w:rPr>
                <w:rFonts w:ascii="Segoe UI" w:hAnsi="Segoe UI" w:cs="Segoe UI"/>
                <w:color w:val="FF0000"/>
                <w:szCs w:val="22"/>
                <w:lang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eastAsia="ja-JP"/>
              </w:rPr>
              <w:t>Nil</w:t>
            </w:r>
          </w:p>
        </w:tc>
      </w:tr>
      <w:tr w:rsidR="001A2163" w:rsidRPr="002555E5" w14:paraId="292E6037" w14:textId="77777777" w:rsidTr="001D3314">
        <w:trPr>
          <w:trHeight w:val="453"/>
        </w:trPr>
        <w:tc>
          <w:tcPr>
            <w:tcW w:w="1607" w:type="pct"/>
            <w:shd w:val="clear" w:color="auto" w:fill="D9E2F3"/>
            <w:vAlign w:val="center"/>
          </w:tcPr>
          <w:p w14:paraId="0A2CE753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b/>
                <w:color w:val="404040"/>
                <w:sz w:val="18"/>
                <w:szCs w:val="18"/>
                <w:lang w:eastAsia="ja-JP"/>
              </w:rPr>
            </w:pPr>
            <w:r w:rsidRPr="002555E5">
              <w:rPr>
                <w:rFonts w:ascii="Segoe UI" w:hAnsi="Segoe UI" w:cs="Segoe UI"/>
                <w:b/>
                <w:color w:val="404040"/>
                <w:szCs w:val="22"/>
                <w:lang w:eastAsia="ja-JP"/>
              </w:rPr>
              <w:t>DATE OF REPORT</w:t>
            </w:r>
          </w:p>
        </w:tc>
        <w:tc>
          <w:tcPr>
            <w:tcW w:w="3393" w:type="pct"/>
            <w:shd w:val="clear" w:color="auto" w:fill="auto"/>
            <w:vAlign w:val="center"/>
          </w:tcPr>
          <w:p w14:paraId="77B300B0" w14:textId="77777777" w:rsidR="001A2163" w:rsidRPr="002555E5" w:rsidRDefault="001A2163" w:rsidP="001D3314">
            <w:pPr>
              <w:spacing w:before="60" w:after="60"/>
              <w:rPr>
                <w:rFonts w:ascii="Segoe UI" w:hAnsi="Segoe UI" w:cs="Segoe UI"/>
                <w:color w:val="FF0000"/>
                <w:szCs w:val="22"/>
                <w:lang w:eastAsia="ja-JP"/>
              </w:rPr>
            </w:pPr>
            <w:r w:rsidRPr="002555E5">
              <w:rPr>
                <w:rFonts w:ascii="Segoe UI" w:hAnsi="Segoe UI" w:cs="Segoe UI"/>
                <w:color w:val="404040"/>
                <w:szCs w:val="22"/>
                <w:lang w:eastAsia="ja-JP"/>
              </w:rPr>
              <w:t>7 September 2022</w:t>
            </w:r>
          </w:p>
        </w:tc>
      </w:tr>
    </w:tbl>
    <w:p w14:paraId="732DF69E" w14:textId="77777777" w:rsidR="001A2163" w:rsidRDefault="001A2163" w:rsidP="001A2163">
      <w:pPr>
        <w:rPr>
          <w:i/>
          <w:szCs w:val="22"/>
          <w:lang w:val="en-GB"/>
        </w:rPr>
      </w:pPr>
    </w:p>
    <w:p w14:paraId="40E97AB9" w14:textId="75A51D3E" w:rsidR="00190932" w:rsidRPr="00D15D94" w:rsidRDefault="00190932" w:rsidP="00190932">
      <w:pPr>
        <w:rPr>
          <w:rFonts w:ascii="Segoe UI" w:hAnsi="Segoe UI" w:cs="Segoe UI"/>
          <w:b/>
          <w:iCs/>
          <w:szCs w:val="22"/>
          <w:lang w:val="en-AU"/>
        </w:rPr>
      </w:pPr>
      <w:r w:rsidRPr="00D15D94">
        <w:rPr>
          <w:rFonts w:ascii="Segoe UI" w:hAnsi="Segoe UI" w:cs="Segoe UI"/>
          <w:b/>
          <w:iCs/>
          <w:szCs w:val="22"/>
          <w:lang w:val="en-AU"/>
        </w:rPr>
        <w:t>MATTERS RAISED</w:t>
      </w:r>
    </w:p>
    <w:p w14:paraId="5A5FC6FD" w14:textId="77777777" w:rsidR="00190932" w:rsidRPr="00D15D94" w:rsidRDefault="00190932" w:rsidP="00190932">
      <w:pPr>
        <w:rPr>
          <w:rFonts w:ascii="Segoe UI" w:hAnsi="Segoe UI" w:cs="Segoe UI"/>
          <w:iCs/>
          <w:szCs w:val="22"/>
          <w:lang w:val="en-AU"/>
        </w:rPr>
      </w:pPr>
    </w:p>
    <w:p w14:paraId="455B0708" w14:textId="657C7B40" w:rsidR="001A2163" w:rsidRPr="00D15D94" w:rsidRDefault="00190932" w:rsidP="001A2163">
      <w:pPr>
        <w:rPr>
          <w:rFonts w:ascii="Segoe UI" w:hAnsi="Segoe UI" w:cs="Segoe UI"/>
          <w:iCs/>
          <w:szCs w:val="22"/>
          <w:lang w:val="en-GB"/>
        </w:rPr>
      </w:pPr>
      <w:r w:rsidRPr="00D15D94">
        <w:rPr>
          <w:rFonts w:ascii="Segoe UI" w:hAnsi="Segoe UI" w:cs="Segoe UI"/>
          <w:iCs/>
          <w:szCs w:val="22"/>
          <w:lang w:val="en-GB"/>
        </w:rPr>
        <w:t xml:space="preserve">DA/1260/2021 seeks approval for </w:t>
      </w:r>
      <w:r w:rsidR="00EC7345" w:rsidRPr="00D15D94">
        <w:rPr>
          <w:rFonts w:ascii="Segoe UI" w:hAnsi="Segoe UI" w:cs="Segoe UI"/>
          <w:iCs/>
          <w:szCs w:val="22"/>
          <w:lang w:val="en-GB"/>
        </w:rPr>
        <w:t xml:space="preserve">the construction of a </w:t>
      </w:r>
      <w:r w:rsidR="009B0811" w:rsidRPr="00D15D94">
        <w:rPr>
          <w:rFonts w:ascii="Segoe UI" w:hAnsi="Segoe UI" w:cs="Segoe UI"/>
          <w:iCs/>
          <w:szCs w:val="22"/>
          <w:lang w:val="en-GB"/>
        </w:rPr>
        <w:t>s</w:t>
      </w:r>
      <w:r w:rsidR="00EC7345" w:rsidRPr="00D15D94">
        <w:rPr>
          <w:rFonts w:ascii="Segoe UI" w:hAnsi="Segoe UI" w:cs="Segoe UI"/>
          <w:iCs/>
          <w:szCs w:val="22"/>
          <w:lang w:val="en-GB"/>
        </w:rPr>
        <w:t xml:space="preserve">eniors </w:t>
      </w:r>
      <w:r w:rsidR="009B0811" w:rsidRPr="00D15D94">
        <w:rPr>
          <w:rFonts w:ascii="Segoe UI" w:hAnsi="Segoe UI" w:cs="Segoe UI"/>
          <w:iCs/>
          <w:szCs w:val="22"/>
          <w:lang w:val="en-GB"/>
        </w:rPr>
        <w:t>h</w:t>
      </w:r>
      <w:r w:rsidR="00180D9C" w:rsidRPr="00D15D94">
        <w:rPr>
          <w:rFonts w:ascii="Segoe UI" w:hAnsi="Segoe UI" w:cs="Segoe UI"/>
          <w:iCs/>
          <w:szCs w:val="22"/>
          <w:lang w:val="en-GB"/>
        </w:rPr>
        <w:t>ousing</w:t>
      </w:r>
      <w:r w:rsidR="00EC7345" w:rsidRPr="00D15D94">
        <w:rPr>
          <w:rFonts w:ascii="Segoe UI" w:hAnsi="Segoe UI" w:cs="Segoe UI"/>
          <w:iCs/>
          <w:szCs w:val="22"/>
          <w:lang w:val="en-GB"/>
        </w:rPr>
        <w:t xml:space="preserve"> development </w:t>
      </w:r>
      <w:r w:rsidR="00180D9C" w:rsidRPr="00D15D94">
        <w:rPr>
          <w:rFonts w:ascii="Segoe UI" w:hAnsi="Segoe UI" w:cs="Segoe UI"/>
          <w:szCs w:val="22"/>
          <w:lang w:val="en-AU"/>
        </w:rPr>
        <w:t xml:space="preserve">comprising 89 dwellings, in two buildings, strata subdivision and associated demolition, landscaping and other works. </w:t>
      </w:r>
    </w:p>
    <w:p w14:paraId="19E49CE0" w14:textId="77777777" w:rsidR="00190932" w:rsidRPr="00D15D94" w:rsidRDefault="00190932" w:rsidP="001A2163">
      <w:pPr>
        <w:rPr>
          <w:rFonts w:ascii="Segoe UI" w:hAnsi="Segoe UI" w:cs="Segoe UI"/>
          <w:iCs/>
          <w:szCs w:val="22"/>
          <w:lang w:val="en-GB"/>
        </w:rPr>
      </w:pPr>
    </w:p>
    <w:p w14:paraId="69358036" w14:textId="6D032D97" w:rsidR="00190932" w:rsidRPr="00D15D94" w:rsidRDefault="00190932" w:rsidP="00190932">
      <w:pPr>
        <w:tabs>
          <w:tab w:val="left" w:pos="7485"/>
        </w:tabs>
        <w:ind w:right="23"/>
        <w:jc w:val="both"/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Please find below response to the matters raised by the Panel in their meeting held </w:t>
      </w:r>
      <w:r w:rsidR="009B0811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7 September 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2022</w:t>
      </w:r>
      <w:r w:rsidR="00180D9C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for the determination of the DA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.</w:t>
      </w:r>
    </w:p>
    <w:p w14:paraId="4484951F" w14:textId="142F93C4" w:rsidR="00190932" w:rsidRDefault="00190932" w:rsidP="00190932">
      <w:pPr>
        <w:tabs>
          <w:tab w:val="left" w:pos="7485"/>
        </w:tabs>
        <w:ind w:right="23"/>
        <w:jc w:val="both"/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00446F7E" w14:textId="5C75EB78" w:rsidR="00D15D94" w:rsidRDefault="00D15D94" w:rsidP="00190932">
      <w:pPr>
        <w:tabs>
          <w:tab w:val="left" w:pos="7485"/>
        </w:tabs>
        <w:ind w:right="23"/>
        <w:jc w:val="both"/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32D74B5D" w14:textId="77777777" w:rsidR="00D15D94" w:rsidRPr="00D15D94" w:rsidRDefault="00D15D94" w:rsidP="00190932">
      <w:pPr>
        <w:tabs>
          <w:tab w:val="left" w:pos="7485"/>
        </w:tabs>
        <w:ind w:right="23"/>
        <w:jc w:val="both"/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2D59A99E" w14:textId="77777777" w:rsidR="00190932" w:rsidRPr="00D15D94" w:rsidRDefault="00190932" w:rsidP="00190932">
      <w:pPr>
        <w:numPr>
          <w:ilvl w:val="0"/>
          <w:numId w:val="1"/>
        </w:numPr>
        <w:tabs>
          <w:tab w:val="left" w:pos="7485"/>
        </w:tabs>
        <w:spacing w:before="120" w:after="160" w:line="259" w:lineRule="auto"/>
        <w:ind w:right="23"/>
        <w:contextualSpacing/>
        <w:rPr>
          <w:rFonts w:ascii="Segoe UI" w:eastAsiaTheme="minorHAnsi" w:hAnsi="Segoe UI" w:cs="Segoe UI"/>
          <w:b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lastRenderedPageBreak/>
        <w:t>Revised and updated draft conditions</w:t>
      </w:r>
    </w:p>
    <w:p w14:paraId="25DE7D93" w14:textId="77777777" w:rsidR="009B0811" w:rsidRPr="00D15D94" w:rsidRDefault="009B0811" w:rsidP="00190932">
      <w:pPr>
        <w:tabs>
          <w:tab w:val="left" w:pos="7485"/>
        </w:tabs>
        <w:spacing w:before="120"/>
        <w:ind w:right="23"/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63CCE6B1" w14:textId="0872FED0" w:rsidR="00190932" w:rsidRPr="00D15D94" w:rsidRDefault="00190932" w:rsidP="00190932">
      <w:pPr>
        <w:tabs>
          <w:tab w:val="left" w:pos="7485"/>
        </w:tabs>
        <w:spacing w:before="120"/>
        <w:ind w:right="23"/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Attached are revised and updated draft recommended conditions to reflect the discussions held at the Panel meeting of </w:t>
      </w:r>
      <w:r w:rsidR="009B0811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7 September 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2022. The changes to the condition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s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include:</w:t>
      </w:r>
    </w:p>
    <w:p w14:paraId="50298CA8" w14:textId="10686E4C" w:rsidR="001A2163" w:rsidRPr="00D15D94" w:rsidRDefault="001A2163" w:rsidP="001A2163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313BFF3D" w14:textId="0FEBA0C3" w:rsidR="009B0811" w:rsidRDefault="00323926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FSR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- </w:t>
      </w:r>
      <w:r w:rsidR="00885CD8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New Condition 5.18A 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>(</w:t>
      </w:r>
      <w:r w:rsidR="002D601F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in 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prior to OC) </w:t>
      </w:r>
      <w:r w:rsidR="00885CD8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has been included </w:t>
      </w:r>
      <w:r w:rsidR="009B0811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requiring a 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restrictive </w:t>
      </w:r>
      <w:r w:rsidR="009B0811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covenant 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over lots 3 and 4 requiring an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y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future floor space ratio calculation to be between both lots in accordance with Clause 4.5(9) of W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yong Local Environmental Plan (W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LEP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)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2013.</w:t>
      </w:r>
    </w:p>
    <w:p w14:paraId="06DC42D3" w14:textId="77777777" w:rsidR="00D15D94" w:rsidRPr="00D15D94" w:rsidRDefault="00D15D94" w:rsidP="00D15D94">
      <w:pPr>
        <w:pStyle w:val="ListParagraph"/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115C0406" w14:textId="4AFC5C2A" w:rsidR="00190932" w:rsidRDefault="009B0811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Age limit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– The age limit has been clarified with the applicant and Condition 6.7 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>(</w:t>
      </w:r>
      <w:r w:rsidR="002D601F" w:rsidRPr="00D15D94">
        <w:rPr>
          <w:rFonts w:ascii="Segoe UI" w:eastAsiaTheme="minorHAnsi" w:hAnsi="Segoe UI" w:cs="Segoe UI"/>
          <w:bCs/>
          <w:szCs w:val="22"/>
          <w:lang w:val="en-AU" w:eastAsia="en-AU"/>
        </w:rPr>
        <w:t>in p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rior to OC) 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has been amended to refer to people aged </w:t>
      </w:r>
      <w:r w:rsidRPr="00D15D94">
        <w:rPr>
          <w:rFonts w:ascii="Segoe UI" w:eastAsiaTheme="minorHAnsi" w:hAnsi="Segoe UI" w:cs="Segoe UI"/>
          <w:bCs/>
          <w:szCs w:val="22"/>
          <w:u w:val="single"/>
          <w:lang w:val="en-AU" w:eastAsia="en-AU"/>
        </w:rPr>
        <w:t>55 and over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rather than aged 60 and over. </w:t>
      </w:r>
    </w:p>
    <w:p w14:paraId="4E6883FC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381F742C" w14:textId="23E15468" w:rsidR="00885CD8" w:rsidRDefault="00885CD8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Pedestrian access</w:t>
      </w:r>
      <w:r w:rsidR="00E2421B" w:rsidRPr="00D15D94">
        <w:rPr>
          <w:rFonts w:ascii="Segoe UI" w:eastAsiaTheme="minorHAnsi" w:hAnsi="Segoe UI" w:cs="Segoe UI"/>
          <w:b/>
          <w:szCs w:val="22"/>
          <w:lang w:val="en-AU" w:eastAsia="en-AU"/>
        </w:rPr>
        <w:t xml:space="preserve"> link</w:t>
      </w: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 xml:space="preserve"> to club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- New Condition 5.18B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(</w:t>
      </w:r>
      <w:r w:rsidR="002D601F" w:rsidRPr="00D15D94">
        <w:rPr>
          <w:rFonts w:ascii="Segoe UI" w:eastAsiaTheme="minorHAnsi" w:hAnsi="Segoe UI" w:cs="Segoe UI"/>
          <w:bCs/>
          <w:szCs w:val="22"/>
          <w:lang w:val="en-AU" w:eastAsia="en-AU"/>
        </w:rPr>
        <w:t>in p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>rior to OC)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requiring a covenant for a right of access for the pedestrian link between the development on Lot 4 and the club building entry.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This will physically bind the development site to the club.</w:t>
      </w:r>
    </w:p>
    <w:p w14:paraId="166FD0C8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7DCAA365" w14:textId="6B634911" w:rsidR="00E606D5" w:rsidRDefault="00D12EBB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 xml:space="preserve">Provision of </w:t>
      </w:r>
      <w:r w:rsidR="00E606D5" w:rsidRPr="00D15D94">
        <w:rPr>
          <w:rFonts w:ascii="Segoe UI" w:eastAsiaTheme="minorHAnsi" w:hAnsi="Segoe UI" w:cs="Segoe UI"/>
          <w:b/>
          <w:szCs w:val="22"/>
          <w:lang w:val="en-AU" w:eastAsia="en-AU"/>
        </w:rPr>
        <w:t>EV Charging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– New condition</w:t>
      </w:r>
      <w:r w:rsidR="00120452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s 2.11 (prior to CC) and 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5.21 </w:t>
      </w:r>
      <w:r w:rsidR="002D601F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(in prior to OC) 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>ha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ve</w:t>
      </w:r>
      <w:r w:rsidR="00E606D5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been included</w:t>
      </w:r>
      <w:r w:rsidR="002D601F" w:rsidRPr="00D15D94">
        <w:rPr>
          <w:rFonts w:ascii="Segoe UI" w:eastAsiaTheme="minorHAnsi" w:hAnsi="Segoe UI" w:cs="Segoe UI"/>
          <w:bCs/>
          <w:szCs w:val="22"/>
          <w:lang w:val="en-AU" w:eastAsia="en-AU"/>
        </w:rPr>
        <w:t>.</w:t>
      </w:r>
    </w:p>
    <w:p w14:paraId="059966D4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3D3DF6A3" w14:textId="5AF708E9" w:rsidR="00E606D5" w:rsidRDefault="00E606D5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External Finishes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– New condition 5.20 </w:t>
      </w:r>
      <w:r w:rsidR="002D601F" w:rsidRPr="00D15D94">
        <w:rPr>
          <w:rFonts w:ascii="Segoe UI" w:eastAsiaTheme="minorHAnsi" w:hAnsi="Segoe UI" w:cs="Segoe UI"/>
          <w:bCs/>
          <w:szCs w:val="22"/>
          <w:lang w:val="en-AU" w:eastAsia="en-AU"/>
        </w:rPr>
        <w:t>(in prior to OC) has been included.</w:t>
      </w:r>
    </w:p>
    <w:p w14:paraId="521DB6AC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0825FE05" w14:textId="312DC8FB" w:rsidR="00D12EBB" w:rsidRDefault="00D12EBB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Groundwater licence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- New condition 2.12 has been included (in prior to CC) requiring the applicant to obtain an aquifer interference licence prior to CC if required.</w:t>
      </w:r>
    </w:p>
    <w:p w14:paraId="4484258B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2D36D815" w14:textId="0ABBA2BC" w:rsidR="00E606D5" w:rsidRDefault="00E606D5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Canopy Tree planting and landscape details</w:t>
      </w:r>
      <w:r w:rsidR="00C032BA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</w:t>
      </w:r>
      <w:r w:rsidR="00CD70EA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- New condition 2.13 has been included to 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require the landscaping plan to </w:t>
      </w:r>
      <w:r w:rsidR="00CD70EA" w:rsidRPr="00D15D94">
        <w:rPr>
          <w:rFonts w:ascii="Segoe UI" w:eastAsiaTheme="minorHAnsi" w:hAnsi="Segoe UI" w:cs="Segoe UI"/>
          <w:bCs/>
          <w:szCs w:val="22"/>
          <w:lang w:val="en-AU" w:eastAsia="en-AU"/>
        </w:rPr>
        <w:t>clearly demonstrate that the replacement tree canopy planting (for 26 canopy trees) is viable with sufficient soil volume for the long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-</w:t>
      </w:r>
      <w:r w:rsidR="00CD70EA" w:rsidRPr="00D15D94">
        <w:rPr>
          <w:rFonts w:ascii="Segoe UI" w:eastAsiaTheme="minorHAnsi" w:hAnsi="Segoe UI" w:cs="Segoe UI"/>
          <w:bCs/>
          <w:szCs w:val="22"/>
          <w:lang w:val="en-AU" w:eastAsia="en-AU"/>
        </w:rPr>
        <w:t>term health of the replacement planting.</w:t>
      </w:r>
    </w:p>
    <w:p w14:paraId="3879F744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67F099F2" w14:textId="5E095B94" w:rsidR="00E606D5" w:rsidRDefault="00E606D5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 xml:space="preserve">Bus Shelter provision </w:t>
      </w:r>
      <w:r w:rsidR="00111A5A" w:rsidRPr="00D15D94">
        <w:rPr>
          <w:rFonts w:ascii="Segoe UI" w:eastAsiaTheme="minorHAnsi" w:hAnsi="Segoe UI" w:cs="Segoe UI"/>
          <w:b/>
          <w:szCs w:val="22"/>
          <w:lang w:val="en-AU" w:eastAsia="en-AU"/>
        </w:rPr>
        <w:t>and relocation of bus stop</w:t>
      </w:r>
      <w:r w:rsidR="00111A5A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</w:t>
      </w:r>
      <w:r w:rsidR="00120452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- Condition 2.6 has been revised to include </w:t>
      </w:r>
      <w:r w:rsidR="00111A5A" w:rsidRPr="00D15D94">
        <w:rPr>
          <w:rFonts w:ascii="Segoe UI" w:eastAsiaTheme="minorHAnsi" w:hAnsi="Segoe UI" w:cs="Segoe UI"/>
          <w:bCs/>
          <w:szCs w:val="22"/>
          <w:lang w:val="en-AU" w:eastAsia="en-AU"/>
        </w:rPr>
        <w:t>a new point (point 2.6m) requiring provision of design plans for a bus shelter for the bus stop located in front of the site and its possible relocation to a more suitable position.</w:t>
      </w:r>
    </w:p>
    <w:p w14:paraId="280B37E0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22E74CF4" w14:textId="77777777" w:rsidR="00D15D94" w:rsidRDefault="00C032BA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Provision of n</w:t>
      </w:r>
      <w:r w:rsidR="00E606D5" w:rsidRPr="00D15D94">
        <w:rPr>
          <w:rFonts w:ascii="Segoe UI" w:eastAsiaTheme="minorHAnsi" w:hAnsi="Segoe UI" w:cs="Segoe UI"/>
          <w:b/>
          <w:szCs w:val="22"/>
          <w:lang w:val="en-AU" w:eastAsia="en-AU"/>
        </w:rPr>
        <w:t>ew car park</w:t>
      </w:r>
      <w:r w:rsidR="00CD70EA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-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N</w:t>
      </w:r>
      <w:r w:rsidR="004D2C0C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ew Condition 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3.16 (in Prior to CW) requires the car park under DA/1196/2021 to be completed and operational prior to the commencement of any work 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associated with a development 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consent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issued under DA/1260/2021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.</w:t>
      </w:r>
    </w:p>
    <w:p w14:paraId="61485CF3" w14:textId="55C93446" w:rsidR="00E606D5" w:rsidRPr="00D15D94" w:rsidRDefault="00C032BA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</w:t>
      </w:r>
    </w:p>
    <w:p w14:paraId="59DA0925" w14:textId="7BDE44A7" w:rsidR="00E606D5" w:rsidRDefault="00E606D5" w:rsidP="009B0811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Bind the development sit</w:t>
      </w:r>
      <w:r w:rsidR="00C032BA" w:rsidRPr="00D15D94">
        <w:rPr>
          <w:rFonts w:ascii="Segoe UI" w:eastAsiaTheme="minorHAnsi" w:hAnsi="Segoe UI" w:cs="Segoe UI"/>
          <w:b/>
          <w:szCs w:val="22"/>
          <w:lang w:val="en-AU" w:eastAsia="en-AU"/>
        </w:rPr>
        <w:t>e</w:t>
      </w: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 xml:space="preserve"> to the club </w:t>
      </w:r>
      <w:r w:rsidR="00E2421B" w:rsidRPr="00D15D94">
        <w:rPr>
          <w:rFonts w:ascii="Segoe UI" w:eastAsiaTheme="minorHAnsi" w:hAnsi="Segoe UI" w:cs="Segoe UI"/>
          <w:b/>
          <w:szCs w:val="22"/>
          <w:lang w:val="en-AU" w:eastAsia="en-AU"/>
        </w:rPr>
        <w:t xml:space="preserve">– </w:t>
      </w:r>
      <w:r w:rsidR="00E2421B" w:rsidRPr="00D15D94">
        <w:rPr>
          <w:rFonts w:ascii="Segoe UI" w:eastAsiaTheme="minorHAnsi" w:hAnsi="Segoe UI" w:cs="Segoe UI"/>
          <w:bCs/>
          <w:szCs w:val="22"/>
          <w:lang w:val="en-AU" w:eastAsia="en-AU"/>
        </w:rPr>
        <w:t>two new conditions in ongoing have been included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.</w:t>
      </w:r>
      <w:r w:rsidR="00E2421B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Condition 7.17 and 7.18 requir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e</w:t>
      </w:r>
      <w:r w:rsidR="00E2421B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the consent to operate in conjunction with the operation of the club on the adjoining Lot 3 and 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requires </w:t>
      </w:r>
      <w:r w:rsidR="00E2421B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the development to </w:t>
      </w:r>
      <w:r w:rsidR="00E2421B" w:rsidRPr="00D15D94">
        <w:rPr>
          <w:rFonts w:ascii="Segoe UI" w:eastAsiaTheme="minorHAnsi" w:hAnsi="Segoe UI" w:cs="Segoe UI"/>
          <w:bCs/>
          <w:szCs w:val="22"/>
          <w:lang w:val="en-AU" w:eastAsia="en-AU"/>
        </w:rPr>
        <w:lastRenderedPageBreak/>
        <w:t>continue to be carried out in accordance with the latest revised C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ommunity Management Statement (C</w:t>
      </w:r>
      <w:r w:rsidR="00E2421B" w:rsidRPr="00D15D94">
        <w:rPr>
          <w:rFonts w:ascii="Segoe UI" w:eastAsiaTheme="minorHAnsi" w:hAnsi="Segoe UI" w:cs="Segoe UI"/>
          <w:bCs/>
          <w:szCs w:val="22"/>
          <w:lang w:val="en-AU" w:eastAsia="en-AU"/>
        </w:rPr>
        <w:t>MS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>)</w:t>
      </w:r>
      <w:r w:rsidR="00E2421B" w:rsidRPr="00D15D94">
        <w:rPr>
          <w:rFonts w:ascii="Segoe UI" w:eastAsiaTheme="minorHAnsi" w:hAnsi="Segoe UI" w:cs="Segoe UI"/>
          <w:bCs/>
          <w:szCs w:val="22"/>
          <w:lang w:val="en-AU" w:eastAsia="en-AU"/>
        </w:rPr>
        <w:t>.</w:t>
      </w:r>
    </w:p>
    <w:p w14:paraId="18FCB9D3" w14:textId="77777777" w:rsidR="00D15D94" w:rsidRPr="00D15D94" w:rsidRDefault="00D15D94" w:rsidP="00D15D94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38ABD56A" w14:textId="77777777" w:rsidR="002E0038" w:rsidRDefault="00E2421B" w:rsidP="00E2421B">
      <w:pPr>
        <w:pStyle w:val="ListParagraph"/>
        <w:numPr>
          <w:ilvl w:val="0"/>
          <w:numId w:val="1"/>
        </w:num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/>
          <w:szCs w:val="22"/>
          <w:lang w:val="en-AU" w:eastAsia="en-AU"/>
        </w:rPr>
        <w:t>Community Management Statement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- </w:t>
      </w:r>
      <w:r w:rsidR="00E066AC"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A new condition 5.19 (in prior to OC) has been included which requires the CMS to include points a)-e) </w:t>
      </w:r>
      <w:r w:rsid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which incorporates </w:t>
      </w:r>
      <w:r w:rsidR="002E0038">
        <w:rPr>
          <w:rFonts w:ascii="Segoe UI" w:eastAsiaTheme="minorHAnsi" w:hAnsi="Segoe UI" w:cs="Segoe UI"/>
          <w:bCs/>
          <w:szCs w:val="22"/>
          <w:lang w:val="en-AU" w:eastAsia="en-AU"/>
        </w:rPr>
        <w:t xml:space="preserve">the associations/connections </w:t>
      </w:r>
      <w:r w:rsidR="00E066AC" w:rsidRPr="00D15D94">
        <w:rPr>
          <w:rFonts w:ascii="Segoe UI" w:eastAsiaTheme="minorHAnsi" w:hAnsi="Segoe UI" w:cs="Segoe UI"/>
          <w:bCs/>
          <w:szCs w:val="22"/>
          <w:lang w:val="en-AU" w:eastAsia="en-AU"/>
        </w:rPr>
        <w:t>outlined by the applicant</w:t>
      </w:r>
      <w:r w:rsidR="002E0038">
        <w:rPr>
          <w:rFonts w:ascii="Segoe UI" w:eastAsiaTheme="minorHAnsi" w:hAnsi="Segoe UI" w:cs="Segoe UI"/>
          <w:bCs/>
          <w:szCs w:val="22"/>
          <w:lang w:val="en-AU" w:eastAsia="en-AU"/>
        </w:rPr>
        <w:t xml:space="preserve"> in the SEE</w:t>
      </w:r>
      <w:r w:rsidR="00E066AC" w:rsidRPr="00D15D94">
        <w:rPr>
          <w:rFonts w:ascii="Segoe UI" w:eastAsiaTheme="minorHAnsi" w:hAnsi="Segoe UI" w:cs="Segoe UI"/>
          <w:bCs/>
          <w:szCs w:val="22"/>
          <w:lang w:val="en-AU" w:eastAsia="en-AU"/>
        </w:rPr>
        <w:t>. Additionally, t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>he applicant has provided an updated CMS (as attached) seeking to address the concerns raised by the Panel at the 7 September meeting and this revised CMS has been uploaded to the porta</w:t>
      </w:r>
      <w:r w:rsidR="002E0038">
        <w:rPr>
          <w:rFonts w:ascii="Segoe UI" w:eastAsiaTheme="minorHAnsi" w:hAnsi="Segoe UI" w:cs="Segoe UI"/>
          <w:bCs/>
          <w:szCs w:val="22"/>
          <w:lang w:val="en-AU" w:eastAsia="en-AU"/>
        </w:rPr>
        <w:t>l.</w:t>
      </w: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 </w:t>
      </w:r>
    </w:p>
    <w:p w14:paraId="33270CF0" w14:textId="77777777" w:rsidR="002E0038" w:rsidRPr="002E0038" w:rsidRDefault="002E0038" w:rsidP="002E0038">
      <w:pPr>
        <w:pStyle w:val="ListParagraph"/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3D80D838" w14:textId="418223FF" w:rsidR="00E066AC" w:rsidRPr="00D15D94" w:rsidRDefault="00E2421B" w:rsidP="002E0038">
      <w:pPr>
        <w:pStyle w:val="ListParagraph"/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Cs/>
          <w:szCs w:val="22"/>
          <w:lang w:val="en-AU" w:eastAsia="en-AU"/>
        </w:rPr>
        <w:t xml:space="preserve">Condition 1.2 has been updated to refer to the revised CMP. </w:t>
      </w:r>
      <w:r w:rsidR="00E066AC" w:rsidRPr="00D15D94">
        <w:rPr>
          <w:rFonts w:ascii="Segoe UI" w:eastAsiaTheme="minorHAnsi" w:hAnsi="Segoe UI" w:cs="Segoe UI"/>
          <w:bCs/>
          <w:szCs w:val="22"/>
          <w:lang w:val="en-AU" w:eastAsia="en-AU"/>
        </w:rPr>
        <w:t>The applicant’s changes in the CMS have been highlighted and shown in red by the applicant on page 12-13 and read as follows:</w:t>
      </w:r>
    </w:p>
    <w:p w14:paraId="68FDA260" w14:textId="77777777" w:rsidR="00E066AC" w:rsidRPr="00D15D94" w:rsidRDefault="00E066AC" w:rsidP="00E066AC">
      <w:pPr>
        <w:pStyle w:val="ListParagraph"/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27C9BB78" w14:textId="0B981D58" w:rsidR="00E066AC" w:rsidRPr="00D15D94" w:rsidRDefault="00E066AC" w:rsidP="00E066AC">
      <w:pPr>
        <w:pStyle w:val="ListParagraph"/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Cs/>
          <w:noProof/>
          <w:szCs w:val="22"/>
          <w:lang w:val="en-AU" w:eastAsia="en-AU"/>
        </w:rPr>
        <w:drawing>
          <wp:inline distT="0" distB="0" distL="0" distR="0" wp14:anchorId="65AA817F" wp14:editId="5936DEBE">
            <wp:extent cx="5525271" cy="12003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70DE" w14:textId="4F523197" w:rsidR="009B0811" w:rsidRPr="00D15D94" w:rsidRDefault="00E066AC" w:rsidP="001A2163">
      <w:pPr>
        <w:rPr>
          <w:rFonts w:ascii="Segoe UI" w:eastAsiaTheme="minorHAnsi" w:hAnsi="Segoe UI" w:cs="Segoe UI"/>
          <w:bCs/>
          <w:szCs w:val="22"/>
          <w:lang w:val="en-AU" w:eastAsia="en-AU"/>
        </w:rPr>
      </w:pPr>
      <w:r w:rsidRPr="00D15D94">
        <w:rPr>
          <w:rFonts w:ascii="Segoe UI" w:eastAsiaTheme="minorHAnsi" w:hAnsi="Segoe UI" w:cs="Segoe UI"/>
          <w:bCs/>
          <w:noProof/>
          <w:szCs w:val="22"/>
          <w:lang w:val="en-AU" w:eastAsia="en-AU"/>
        </w:rPr>
        <w:drawing>
          <wp:inline distT="0" distB="0" distL="0" distR="0" wp14:anchorId="2799F006" wp14:editId="7AD16D11">
            <wp:extent cx="5648960" cy="314388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314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78CA2" w14:textId="77777777" w:rsidR="009B0811" w:rsidRPr="00D15D94" w:rsidRDefault="009B0811" w:rsidP="001A2163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7EE60460" w14:textId="5942C47E" w:rsidR="00190932" w:rsidRPr="00D15D94" w:rsidRDefault="00190932" w:rsidP="001A2163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71790C15" w14:textId="4BD17A90" w:rsidR="00190932" w:rsidRPr="00D15D94" w:rsidRDefault="00190932" w:rsidP="001A2163">
      <w:pPr>
        <w:rPr>
          <w:rFonts w:ascii="Segoe UI" w:eastAsiaTheme="minorHAnsi" w:hAnsi="Segoe UI" w:cs="Segoe UI"/>
          <w:bCs/>
          <w:szCs w:val="22"/>
          <w:lang w:val="en-AU" w:eastAsia="en-AU"/>
        </w:rPr>
      </w:pPr>
    </w:p>
    <w:p w14:paraId="3E57C6BF" w14:textId="77777777" w:rsidR="00190932" w:rsidRPr="00D15D94" w:rsidRDefault="00190932" w:rsidP="001A2163">
      <w:pPr>
        <w:rPr>
          <w:rFonts w:ascii="Segoe UI" w:hAnsi="Segoe UI" w:cs="Segoe UI"/>
          <w:szCs w:val="22"/>
          <w:lang w:val="en-GB"/>
        </w:rPr>
      </w:pPr>
    </w:p>
    <w:p w14:paraId="6505DF32" w14:textId="77777777" w:rsidR="00BE1EC2" w:rsidRPr="00D15D94" w:rsidRDefault="00BE1EC2">
      <w:pPr>
        <w:rPr>
          <w:rFonts w:ascii="Segoe UI" w:hAnsi="Segoe UI" w:cs="Segoe UI"/>
          <w:szCs w:val="22"/>
        </w:rPr>
      </w:pPr>
    </w:p>
    <w:sectPr w:rsidR="00BE1EC2" w:rsidRPr="00D15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70A63"/>
    <w:multiLevelType w:val="hybridMultilevel"/>
    <w:tmpl w:val="F9F4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63"/>
    <w:rsid w:val="00111A5A"/>
    <w:rsid w:val="00120452"/>
    <w:rsid w:val="00180D9C"/>
    <w:rsid w:val="00190932"/>
    <w:rsid w:val="001A2163"/>
    <w:rsid w:val="002D601F"/>
    <w:rsid w:val="002E0038"/>
    <w:rsid w:val="00323926"/>
    <w:rsid w:val="004D2C0C"/>
    <w:rsid w:val="00885CD8"/>
    <w:rsid w:val="009B0811"/>
    <w:rsid w:val="00BC2F28"/>
    <w:rsid w:val="00BD5FA1"/>
    <w:rsid w:val="00BE1EC2"/>
    <w:rsid w:val="00C032BA"/>
    <w:rsid w:val="00CD70EA"/>
    <w:rsid w:val="00D12EBB"/>
    <w:rsid w:val="00D15D94"/>
    <w:rsid w:val="00E066AC"/>
    <w:rsid w:val="00E2421B"/>
    <w:rsid w:val="00E606D5"/>
    <w:rsid w:val="00EC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EB3B"/>
  <w15:chartTrackingRefBased/>
  <w15:docId w15:val="{E74EA37C-D234-462C-963C-3FFBB2D6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6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700</Words>
  <Characters>3591</Characters>
  <Application>Microsoft Office Word</Application>
  <DocSecurity>0</DocSecurity>
  <Lines>108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 Pendergast</dc:creator>
  <cp:keywords/>
  <dc:description/>
  <cp:lastModifiedBy>Emily Goodworth</cp:lastModifiedBy>
  <cp:revision>3</cp:revision>
  <dcterms:created xsi:type="dcterms:W3CDTF">2022-09-15T04:10:00Z</dcterms:created>
  <dcterms:modified xsi:type="dcterms:W3CDTF">2022-09-15T04:23:00Z</dcterms:modified>
</cp:coreProperties>
</file>